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2 Februari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02022026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6.662.000</w:t>
            </w:r>
          </w:p>
          <w:p w14:paraId="60230F29" w14:textId="34F67C6D" w:rsidR="00006823" w:rsidRDefault="00006823" w:rsidP="00B52916">
            <w:r>
              <w:t>enam juta enam ratus enam puluh dua ribu 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Pengadaan ATK untuk keperluan perkantoran BKK Mataram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4815.EBA.002.E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521111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2 Februari 2026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77777777" w:rsidR="00892102" w:rsidRDefault="00892102" w:rsidP="00892102">
            <w:pPr>
              <w:spacing w:line="276" w:lineRule="auto"/>
            </w:pPr>
            <w:r>
              <w:t xml:space="preserve">2 Februari 2026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33E7" w14:textId="77777777" w:rsidR="00892102" w:rsidRDefault="00892102" w:rsidP="00892102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2 Februari 2026</w:t>
            </w: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 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197803282006042002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L. KERTI BAMBANG IRAWAN, 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197907022009121001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29</cp:revision>
  <dcterms:created xsi:type="dcterms:W3CDTF">2025-11-03T06:11:00Z</dcterms:created>
  <dcterms:modified xsi:type="dcterms:W3CDTF">2025-12-24T08:01:00Z</dcterms:modified>
</cp:coreProperties>
</file>